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国家助学金被学院打回后的处理方法</w:t>
      </w:r>
    </w:p>
    <w:p>
      <w:pPr>
        <w:spacing w:line="480" w:lineRule="auto"/>
        <w:jc w:val="left"/>
        <w:rPr>
          <w:color w:val="FF0000"/>
          <w:szCs w:val="32"/>
        </w:rPr>
      </w:pPr>
      <w:r>
        <w:rPr>
          <w:rFonts w:hint="eastAsia"/>
          <w:color w:val="FF0000"/>
          <w:szCs w:val="32"/>
        </w:rPr>
        <w:t>注意：</w:t>
      </w:r>
    </w:p>
    <w:p>
      <w:pPr>
        <w:spacing w:line="480" w:lineRule="auto"/>
        <w:jc w:val="left"/>
        <w:rPr>
          <w:sz w:val="28"/>
          <w:szCs w:val="32"/>
        </w:rPr>
      </w:pPr>
      <w:r>
        <w:rPr>
          <w:rFonts w:hint="eastAsia"/>
          <w:color w:val="FF0000"/>
          <w:szCs w:val="32"/>
        </w:rPr>
        <w:t>如果被学院审核不合格打回后，只能班主任处理，学生自己将不能重新提交或修改，具体方法如下：</w:t>
      </w:r>
    </w:p>
    <w:p>
      <w:pPr>
        <w:spacing w:line="480" w:lineRule="auto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1、</w:t>
      </w:r>
      <w:r>
        <w:rPr>
          <w:rFonts w:hint="eastAsia"/>
          <w:b/>
          <w:sz w:val="24"/>
          <w:szCs w:val="32"/>
        </w:rPr>
        <w:t>进入班主任账号，点击助学金审核，在点状态栏（学院审核打回），找到该名学生信息，此时，请点学生学号，进入学生栏修改。（如图）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inline distT="0" distB="0" distL="0" distR="0">
            <wp:extent cx="5114290" cy="2552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125" cy="255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2、</w:t>
      </w:r>
      <w:r>
        <w:rPr>
          <w:rFonts w:hint="eastAsia"/>
          <w:b/>
          <w:sz w:val="24"/>
          <w:szCs w:val="32"/>
        </w:rPr>
        <w:t>进入学生栏修改分数和审核理由，再点审批通过。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0" distR="0">
            <wp:extent cx="5274310" cy="127444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24"/>
          <w:szCs w:val="32"/>
        </w:rPr>
      </w:pPr>
    </w:p>
    <w:p>
      <w:pPr>
        <w:rPr>
          <w:b/>
          <w:sz w:val="24"/>
          <w:szCs w:val="32"/>
        </w:rPr>
      </w:pPr>
      <w:r>
        <w:rPr>
          <w:rFonts w:hint="eastAsia"/>
          <w:b/>
          <w:sz w:val="24"/>
          <w:szCs w:val="32"/>
        </w:rPr>
        <w:t>3、点击助学金设置，设置奖学金登记后确认就OK，等学院再次审核：》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inline distT="0" distB="0" distL="0" distR="0">
            <wp:extent cx="5274310" cy="15519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6E"/>
    <w:rsid w:val="00235CDE"/>
    <w:rsid w:val="002540F1"/>
    <w:rsid w:val="00280A6E"/>
    <w:rsid w:val="002B1FE0"/>
    <w:rsid w:val="00447E1F"/>
    <w:rsid w:val="00477A36"/>
    <w:rsid w:val="006A7C8C"/>
    <w:rsid w:val="009B70F9"/>
    <w:rsid w:val="00AE6DD2"/>
    <w:rsid w:val="00B60F1D"/>
    <w:rsid w:val="00EF6EED"/>
    <w:rsid w:val="00F672F1"/>
    <w:rsid w:val="7BC777E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168</Characters>
  <Lines>1</Lines>
  <Paragraphs>1</Paragraphs>
  <TotalTime>0</TotalTime>
  <ScaleCrop>false</ScaleCrop>
  <LinksUpToDate>false</LinksUpToDate>
  <CharactersWithSpaces>196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2016-10-19T02:29:00Z</dcterms:created>
  <dc:creator>zhaojuan</dc:creator>
  <cp:lastModifiedBy>zy</cp:lastModifiedBy>
  <dcterms:modified xsi:type="dcterms:W3CDTF">2016-10-19T11:06:50Z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